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300" w:lineRule="auto"/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  <w:t>附件1、投资参股的关联企业情况表</w:t>
      </w:r>
    </w:p>
    <w:p>
      <w:pPr>
        <w:jc w:val="left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供应商投资参股的关联企业情况表</w:t>
      </w:r>
    </w:p>
    <w:tbl>
      <w:tblPr>
        <w:tblStyle w:val="5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9052" w:type="dxa"/>
          </w:tcPr>
          <w:p>
            <w:pPr>
              <w:spacing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申请领取采购文件的供应商应提供其投资参股的关联企业情况，包括以下内容：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(1) 与本单位负责人为同一人的其他单位名单：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(2) 对本单位存在控股、管理关系的单位名单：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(3) 本单位对其存在控股、管理关系的单位名单：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；</w:t>
            </w:r>
          </w:p>
          <w:p>
            <w:pPr>
              <w:spacing w:line="360" w:lineRule="auto"/>
              <w:ind w:right="960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960" w:firstLine="480" w:firstLineChars="200"/>
              <w:jc w:val="right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(盖单位章)</w:t>
            </w:r>
          </w:p>
        </w:tc>
      </w:tr>
    </w:tbl>
    <w:p>
      <w:pPr>
        <w:pStyle w:val="4"/>
        <w:spacing w:line="360" w:lineRule="auto"/>
        <w:ind w:right="960"/>
        <w:rPr>
          <w:rFonts w:hint="eastAsia" w:ascii="微软雅黑" w:hAnsi="微软雅黑" w:eastAsia="微软雅黑" w:cs="微软雅黑"/>
          <w:b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highlight w:val="none"/>
          <w:lang w:eastAsia="zh-CN"/>
        </w:rPr>
        <w:t>注：供应商应如实填报此表，否则因其申请影响公正性的，其相关</w:t>
      </w:r>
      <w:bookmarkStart w:id="0" w:name="_Hlk100828807"/>
      <w:r>
        <w:rPr>
          <w:rFonts w:hint="eastAsia" w:ascii="微软雅黑" w:hAnsi="微软雅黑" w:eastAsia="微软雅黑" w:cs="微软雅黑"/>
          <w:b/>
          <w:sz w:val="24"/>
          <w:szCs w:val="24"/>
          <w:highlight w:val="none"/>
          <w:lang w:eastAsia="zh-CN"/>
        </w:rPr>
        <w:t>投标</w:t>
      </w:r>
      <w:bookmarkEnd w:id="0"/>
      <w:r>
        <w:rPr>
          <w:rFonts w:hint="eastAsia" w:ascii="微软雅黑" w:hAnsi="微软雅黑" w:eastAsia="微软雅黑" w:cs="微软雅黑"/>
          <w:b/>
          <w:sz w:val="24"/>
          <w:szCs w:val="24"/>
          <w:highlight w:val="none"/>
          <w:lang w:eastAsia="zh-CN"/>
        </w:rPr>
        <w:t>申请均无效。</w:t>
      </w:r>
    </w:p>
    <w:p>
      <w:pPr>
        <w:spacing w:line="360" w:lineRule="auto"/>
        <w:ind w:right="96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zVlZjJjNGFkYWVjMDFlOTM2OTNlZTk0ZDgwMTAifQ=="/>
  </w:docVars>
  <w:rsids>
    <w:rsidRoot w:val="4FDD0DAE"/>
    <w:rsid w:val="2A075588"/>
    <w:rsid w:val="38030F6B"/>
    <w:rsid w:val="4FD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3"/>
      <w:szCs w:val="2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368</Words>
  <Characters>374</Characters>
  <Lines>0</Lines>
  <Paragraphs>0</Paragraphs>
  <TotalTime>4</TotalTime>
  <ScaleCrop>false</ScaleCrop>
  <LinksUpToDate>false</LinksUpToDate>
  <CharactersWithSpaces>517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2023-06-30T07:54:00Z</dcterms:created>
  <dc:creator>杨增敏</dc:creator>
  <cp:lastModifiedBy>杨增敏</cp:lastModifiedBy>
  <dcterms:modified xsi:type="dcterms:W3CDTF">2023-06-30T08:02:21Z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64AFC152AA6442E2A304DDC0AE17F91D</vt:lpwstr>
  </property>
</Properties>
</file>