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0"/>
          <w:szCs w:val="30"/>
          <w:lang w:val="en-US" w:eastAsia="zh-CN"/>
        </w:rPr>
        <w:t>1</w:t>
      </w:r>
    </w:p>
    <w:p>
      <w:pPr>
        <w:widowControl/>
        <w:adjustRightInd w:val="0"/>
        <w:snapToGrid w:val="0"/>
        <w:spacing w:after="200" w:line="44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河北晟德基础设施建设开发有限公司</w:t>
      </w:r>
    </w:p>
    <w:p>
      <w:pPr>
        <w:widowControl/>
        <w:adjustRightInd w:val="0"/>
        <w:snapToGrid w:val="0"/>
        <w:spacing w:after="200" w:line="4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在集团内部选聘岗位需求表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50"/>
        <w:gridCol w:w="1134"/>
        <w:gridCol w:w="1275"/>
        <w:gridCol w:w="709"/>
        <w:gridCol w:w="241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需求单位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招聘方式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岗位条件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晟德公司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内部选聘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行政文秘岗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sz w:val="21"/>
                <w:szCs w:val="21"/>
              </w:rPr>
              <w:t>全日制本科及以上学历</w:t>
            </w:r>
            <w:r>
              <w:rPr>
                <w:rFonts w:hint="eastAsia"/>
                <w:sz w:val="21"/>
                <w:szCs w:val="21"/>
              </w:rPr>
              <w:t>，计算机、多媒体技术、语言类相关专业；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sz w:val="21"/>
                <w:szCs w:val="21"/>
              </w:rPr>
              <w:t>具备一定写作能力、沟通能力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同等条件下，中国共产党党员优先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晟德公司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内部选聘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合同管理岗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sz w:val="21"/>
                <w:szCs w:val="21"/>
              </w:rPr>
              <w:t>全日制本科及以上学历</w:t>
            </w:r>
            <w:r>
              <w:rPr>
                <w:rFonts w:hint="eastAsia"/>
                <w:sz w:val="21"/>
                <w:szCs w:val="21"/>
              </w:rPr>
              <w:t>，计算机、多媒体技术、语言、企业管理类相关专业；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sz w:val="21"/>
                <w:szCs w:val="21"/>
              </w:rPr>
              <w:t>具备一定写作能力、沟通能力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晟德公司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内部选聘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人力资源岗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全日制本科及以上学历</w:t>
            </w:r>
            <w:r>
              <w:rPr>
                <w:rFonts w:hint="eastAsia"/>
                <w:sz w:val="21"/>
                <w:szCs w:val="21"/>
              </w:rPr>
              <w:t>，人力资源、计算机、多媒体技术、语言类相关专业；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sz w:val="21"/>
                <w:szCs w:val="21"/>
              </w:rPr>
              <w:t>具备一定写作能力、沟通能力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同等条件下，中国共产党党员优先</w:t>
            </w:r>
          </w:p>
        </w:tc>
      </w:tr>
    </w:tbl>
    <w:p>
      <w:pPr>
        <w:widowControl/>
        <w:adjustRightInd w:val="0"/>
        <w:snapToGrid w:val="0"/>
        <w:ind w:firstLine="0" w:firstLineChars="0"/>
        <w:rPr>
          <w:rFonts w:ascii="方正仿宋_GBK" w:hAnsi="仿宋"/>
          <w:kern w:val="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DcyY2NjYzVhNWRlOGFiMzY3ZDQ4ZWI0NTQzNzYifQ=="/>
  </w:docVars>
  <w:rsids>
    <w:rsidRoot w:val="3C7D0195"/>
    <w:rsid w:val="3C7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首行缩进 21"/>
    <w:basedOn w:val="4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customStyle="1" w:styleId="4">
    <w:name w:val="正文文本缩进1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2023-04-18T07:28:00Z</dcterms:created>
  <dc:creator>金戈</dc:creator>
  <cp:lastModifiedBy>金戈</cp:lastModifiedBy>
  <dcterms:modified xsi:type="dcterms:W3CDTF">2023-04-18T07:29:40Z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57ABDAC67C12444B81A25F31C3DF28DE_11</vt:lpwstr>
  </property>
</Properties>
</file>